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Name"/>
      </w:pPr>
      <w:r>
        <w:t>HEATHER HARSHMAN</w:t>
      </w:r>
    </w:p>
    <w:p>
      <w:pPr/>
      <w:r>
        <w:t>Roswell, GA  |  hbharshman@gmail.com  |  linkedin.com/in/heatherbatchelor  |  heatherharshman.com</w:t>
      </w:r>
    </w:p>
    <w:p>
      <w:pPr/>
      <w:r>
        <w:t>MARKETING DIRECTOR  |  BRAND STRATEGY  |  INTEGRATED MARKETING</w:t>
      </w:r>
    </w:p>
    <w:p>
      <w:pPr>
        <w:pStyle w:val="Section"/>
      </w:pPr>
      <w:r>
        <w:t>PROFESSIONAL PROFILE</w:t>
      </w:r>
    </w:p>
    <w:p>
      <w:pPr/>
      <w:r>
        <w:t>Marketing and brand leader with 20+ years of experience shaping integrated campaigns, digital customer experiences, and brand communications. Master’s degree in Integrated Marketing, with experience building and leading creative teams, translating business goals into audience-focused initiatives, and collaborating across marketing, creative, UX, and technical functions. Brings a combination of brand stewardship, acquisition marketing, stakeholder engagement, and performance-informed decision-making.</w:t>
      </w:r>
    </w:p>
    <w:p>
      <w:pPr>
        <w:pStyle w:val="Section"/>
      </w:pPr>
      <w:r>
        <w:t>CORE CAPABILITIES</w:t>
      </w:r>
    </w:p>
    <w:p>
      <w:pPr/>
      <w:r>
        <w:t>Marketing Strategy  •  Brand Strategy &amp; Management  •  Integrated Campaign Planning  •  Audience Acquisition &amp; Engagement  •  Digital Marketing &amp; Customer Experience  •  Team Leadership &amp; Development  •  Cross-Functional Stakeholder Management  •  Marketing Communications  •  KPI &amp; ROI Analysis</w:t>
      </w:r>
    </w:p>
    <w:p>
      <w:pPr>
        <w:pStyle w:val="Section"/>
      </w:pPr>
      <w:r>
        <w:t>PROFESSIONAL EXPERIENCE</w:t>
      </w:r>
    </w:p>
    <w:p>
      <w:pPr>
        <w:pStyle w:val="Job"/>
      </w:pPr>
      <w:r>
        <w:t>THE MARKETING STORE  |  Associate Creative Director  |  Dec 2022 – Oct 2026</w:t>
      </w:r>
    </w:p>
    <w:p>
      <w:pPr>
        <w:ind w:left="220" w:hanging="180"/>
      </w:pPr>
      <w:r>
        <w:t>•  Led a three-person creative concepting team developing digital engagement experiences for McDonald’s Happy Meal entertainment partnerships.</w:t>
      </w:r>
    </w:p>
    <w:p>
      <w:pPr>
        <w:ind w:left="220" w:hanging="180"/>
      </w:pPr>
      <w:r>
        <w:t>•  Translated campaign briefs and brand priorities into audience-focused digital concepts and client-facing presentations.</w:t>
      </w:r>
    </w:p>
    <w:p>
      <w:pPr>
        <w:ind w:left="220" w:hanging="180"/>
      </w:pPr>
      <w:r>
        <w:t>•  Coordinated with toy, packaging, print, and Wieden+Kennedy advertising teams to support consistent storytelling across consumer touchpoints.</w:t>
      </w:r>
    </w:p>
    <w:p>
      <w:pPr>
        <w:ind w:left="220" w:hanging="180"/>
      </w:pPr>
      <w:r>
        <w:t>•  Partnered with UX and development leads to refine concepts for feasibility and effective production handoff.</w:t>
      </w:r>
    </w:p>
    <w:p>
      <w:pPr>
        <w:pStyle w:val="Job"/>
      </w:pPr>
      <w:r>
        <w:t>RESPONSE MEDIA  |  Creative Director  |  Jun 2015 – Dec 2022</w:t>
      </w:r>
    </w:p>
    <w:p>
      <w:pPr>
        <w:ind w:left="220" w:hanging="180"/>
      </w:pPr>
      <w:r>
        <w:t>•  Built and scaled a multidisciplinary creative department supporting integrated marketing programs and new-business growth.</w:t>
      </w:r>
    </w:p>
    <w:p>
      <w:pPr>
        <w:ind w:left="220" w:hanging="180"/>
      </w:pPr>
      <w:r>
        <w:t>•  Directed acquisition and engagement campaigns across digital media, video, and customer experiences, aligning creative work with client objectives.</w:t>
      </w:r>
    </w:p>
    <w:p>
      <w:pPr>
        <w:ind w:left="220" w:hanging="180"/>
      </w:pPr>
      <w:r>
        <w:t>•  Led Enfamil New Beginnings mobile UX/UI redesign, contributing to a reported 40% increase in onboarding.</w:t>
      </w:r>
    </w:p>
    <w:p>
      <w:pPr>
        <w:ind w:left="220" w:hanging="180"/>
      </w:pPr>
      <w:r>
        <w:t>•  Used client objectives, SWOT assessments, and campaign KPIs to inform creative strategies and recommendations.</w:t>
      </w:r>
    </w:p>
    <w:p>
      <w:pPr>
        <w:pStyle w:val="Job"/>
      </w:pPr>
      <w:r>
        <w:t>BATCHELOR DESIGN STUDIO  |  President  |  Nov 2006 – Dec 2022</w:t>
      </w:r>
    </w:p>
    <w:p>
      <w:pPr>
        <w:ind w:left="220" w:hanging="180"/>
      </w:pPr>
      <w:r>
        <w:t>•  Led brand communications and integrated creative projects across digital, print, and events for Dress for Success Worldwide, GE Retail Finance, Carter’s, and IMG Live.</w:t>
      </w:r>
    </w:p>
    <w:p>
      <w:pPr>
        <w:pStyle w:val="Job"/>
      </w:pPr>
      <w:r>
        <w:t>PLP LOGISTICS  |  Marketing Director / Consultant  |  May 2014 – Jun 2018</w:t>
      </w:r>
    </w:p>
    <w:p>
      <w:pPr>
        <w:ind w:left="220" w:hanging="180"/>
      </w:pPr>
      <w:r>
        <w:t>•  Developed brand strategy, marketing communications, website experience, and social content to support business goals.</w:t>
      </w:r>
    </w:p>
    <w:p>
      <w:pPr>
        <w:ind w:left="220" w:hanging="180"/>
      </w:pPr>
      <w:r>
        <w:t>•  Conducted market research and evaluated marketing program ROI to guide recommendations and strengthen brand awareness.</w:t>
      </w:r>
    </w:p>
    <w:p>
      <w:pPr>
        <w:pStyle w:val="Job"/>
      </w:pPr>
      <w:r>
        <w:t>PURERED  |  Senior Interactive Art Director  |  Feb 2013 – Jun 2015</w:t>
      </w:r>
    </w:p>
    <w:p>
      <w:pPr>
        <w:ind w:left="220" w:hanging="180"/>
      </w:pPr>
      <w:r>
        <w:t>•  Developed digital marketing and email experiences supporting customer journeys for Bed Bath &amp; Beyond, buybuy BABY, and Christmas Tree Shops.</w:t>
      </w:r>
    </w:p>
    <w:p>
      <w:pPr>
        <w:ind w:left="220" w:hanging="180"/>
      </w:pPr>
      <w:r>
        <w:t>•  Contributed to a buybuy BABY digital catalog experience associated with a reported 60% engagement increase and Dollar General landing pages associated with a reported 55% average traffic increase.</w:t>
      </w:r>
    </w:p>
    <w:p>
      <w:pPr>
        <w:pStyle w:val="Section"/>
      </w:pPr>
      <w:r>
        <w:t>EARLIER EXPERIENCE</w:t>
      </w:r>
    </w:p>
    <w:p>
      <w:pPr/>
      <w:r>
        <w:t>Cornerstone Media Group — Art Director (2012–2013)  |  Career Sports &amp; Entertainment — Senior Designer (2011–2012)  |  Studio 101 — Senior Designer (2008–2011)  |  Hartmann Studios — Graphic Artist (2006–2008)</w:t>
      </w:r>
    </w:p>
    <w:p>
      <w:pPr>
        <w:pStyle w:val="Section"/>
      </w:pPr>
      <w:r>
        <w:t>EDUCATION</w:t>
      </w:r>
    </w:p>
    <w:p>
      <w:pPr/>
      <w:r>
        <w:t>Master’s Degree, Integrated Marketing — Lasell College  |  BFA, Graphic Design  |  Web Design Certificate — Emory Center for Lifelong Learning</w:t>
      </w:r>
    </w:p>
    <w:sectPr w:rsidR="00FC693F" w:rsidRPr="0006063C" w:rsidSect="00034616">
      <w:pgSz w:w="12240" w:h="15840"/>
      <w:pgMar w:top="893" w:right="1123" w:bottom="835" w:left="112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/>
    </w:pPr>
    <w:rPr>
      <w:rFonts w:ascii="Aptos" w:hAnsi="Aptos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ame">
    <w:name w:val="Name"/>
    <w:pPr>
      <w:spacing w:before="160" w:after="60"/>
    </w:pPr>
    <w:rPr>
      <w:rFonts w:ascii="Aptos Display" w:hAnsi="Aptos Display"/>
      <w:b/>
      <w:color w:val="162E43"/>
      <w:sz w:val="38"/>
    </w:rPr>
  </w:style>
  <w:style w:type="paragraph" w:customStyle="1" w:styleId="Section">
    <w:name w:val="Section"/>
    <w:pPr>
      <w:spacing w:before="160" w:after="60"/>
    </w:pPr>
    <w:rPr>
      <w:rFonts w:ascii="Aptos Display" w:hAnsi="Aptos Display"/>
      <w:b/>
      <w:color w:val="145169"/>
      <w:sz w:val="20"/>
    </w:rPr>
  </w:style>
  <w:style w:type="paragraph" w:customStyle="1" w:styleId="Job">
    <w:name w:val="Job"/>
    <w:pPr>
      <w:spacing w:before="160" w:after="60"/>
    </w:pPr>
    <w:rPr>
      <w:rFonts w:ascii="Aptos Display" w:hAnsi="Aptos Display"/>
      <w:b/>
      <w:color w:val="192D3C"/>
      <w:sz w:val="20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